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5A3DD2CC" w:rsidR="009347AA" w:rsidRPr="00215B9D" w:rsidRDefault="009347AA" w:rsidP="009347AA">
      <w:pPr>
        <w:tabs>
          <w:tab w:val="center" w:pos="4153"/>
          <w:tab w:val="right" w:pos="9923"/>
        </w:tabs>
        <w:spacing w:after="120" w:line="240" w:lineRule="auto"/>
        <w:jc w:val="both"/>
        <w:rPr>
          <w:rFonts w:eastAsia="Malgun Gothic"/>
          <w:b/>
          <w:bCs/>
          <w:sz w:val="28"/>
          <w:lang w:eastAsia="ko-KR"/>
        </w:rPr>
      </w:pPr>
      <w:r w:rsidRPr="00215B9D">
        <w:rPr>
          <w:rFonts w:eastAsia="Malgun Gothic"/>
          <w:b/>
          <w:bCs/>
          <w:sz w:val="28"/>
        </w:rPr>
        <w:t>3GPP TSG RAN WG</w:t>
      </w:r>
      <w:r w:rsidR="00CA1882" w:rsidRPr="00215B9D">
        <w:rPr>
          <w:rFonts w:eastAsia="Malgun Gothic"/>
          <w:b/>
          <w:bCs/>
          <w:sz w:val="28"/>
        </w:rPr>
        <w:t>5</w:t>
      </w:r>
      <w:r w:rsidRPr="00215B9D">
        <w:rPr>
          <w:rFonts w:eastAsia="Malgun Gothic"/>
          <w:b/>
          <w:bCs/>
          <w:sz w:val="28"/>
        </w:rPr>
        <w:t xml:space="preserve"> Meeting #</w:t>
      </w:r>
      <w:r w:rsidR="00CA1882" w:rsidRPr="00215B9D">
        <w:rPr>
          <w:rFonts w:eastAsia="Malgun Gothic"/>
          <w:b/>
          <w:bCs/>
          <w:sz w:val="28"/>
        </w:rPr>
        <w:t>2 5G-NR Adhoc</w:t>
      </w:r>
      <w:r w:rsidRPr="00215B9D">
        <w:rPr>
          <w:rFonts w:eastAsia="Malgun Gothic"/>
          <w:b/>
          <w:bCs/>
          <w:sz w:val="28"/>
          <w:lang w:eastAsia="ko-KR"/>
        </w:rPr>
        <w:tab/>
      </w:r>
      <w:r w:rsidRPr="00215B9D">
        <w:rPr>
          <w:rFonts w:eastAsia="Malgun Gothic"/>
          <w:b/>
          <w:bCs/>
          <w:sz w:val="28"/>
        </w:rPr>
        <w:t>R</w:t>
      </w:r>
      <w:r w:rsidR="00CA1882" w:rsidRPr="00215B9D">
        <w:rPr>
          <w:rFonts w:eastAsia="Malgun Gothic"/>
          <w:b/>
          <w:bCs/>
          <w:sz w:val="28"/>
        </w:rPr>
        <w:t>5</w:t>
      </w:r>
      <w:r w:rsidRPr="00215B9D">
        <w:rPr>
          <w:rFonts w:eastAsia="Malgun Gothic"/>
          <w:b/>
          <w:bCs/>
          <w:sz w:val="28"/>
        </w:rPr>
        <w:t>-1</w:t>
      </w:r>
      <w:r w:rsidR="00215B9D" w:rsidRPr="00215B9D">
        <w:rPr>
          <w:rFonts w:eastAsia="Malgun Gothic"/>
          <w:b/>
          <w:bCs/>
          <w:sz w:val="28"/>
        </w:rPr>
        <w:t>82025</w:t>
      </w:r>
    </w:p>
    <w:p w14:paraId="5D4A4941" w14:textId="77A5B128" w:rsidR="009347AA" w:rsidRPr="00215B9D" w:rsidRDefault="002056E2" w:rsidP="009347A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215B9D">
        <w:rPr>
          <w:rFonts w:eastAsia="Malgun Gothic"/>
          <w:b/>
          <w:bCs/>
          <w:sz w:val="28"/>
          <w:lang w:eastAsia="ko-KR"/>
        </w:rPr>
        <w:t>Ta</w:t>
      </w:r>
      <w:r w:rsidR="00BD73A4" w:rsidRPr="00215B9D">
        <w:rPr>
          <w:rFonts w:eastAsia="Malgun Gothic"/>
          <w:b/>
          <w:bCs/>
          <w:sz w:val="28"/>
          <w:lang w:eastAsia="ko-KR"/>
        </w:rPr>
        <w:t>oyuan</w:t>
      </w:r>
      <w:r w:rsidR="009347AA" w:rsidRPr="00215B9D">
        <w:rPr>
          <w:rFonts w:eastAsia="Malgun Gothic"/>
          <w:b/>
          <w:bCs/>
          <w:sz w:val="28"/>
          <w:lang w:eastAsia="ko-KR"/>
        </w:rPr>
        <w:t xml:space="preserve">, </w:t>
      </w:r>
      <w:r w:rsidRPr="00215B9D">
        <w:rPr>
          <w:rFonts w:eastAsia="Malgun Gothic"/>
          <w:b/>
          <w:bCs/>
          <w:sz w:val="28"/>
          <w:lang w:eastAsia="ko-KR"/>
        </w:rPr>
        <w:t>Taiwan</w:t>
      </w:r>
      <w:r w:rsidR="009347AA" w:rsidRPr="00215B9D">
        <w:rPr>
          <w:rFonts w:eastAsia="Malgun Gothic"/>
          <w:b/>
          <w:bCs/>
          <w:sz w:val="28"/>
          <w:lang w:eastAsia="ko-KR"/>
        </w:rPr>
        <w:t xml:space="preserve">, </w:t>
      </w:r>
      <w:r w:rsidRPr="00215B9D">
        <w:rPr>
          <w:rFonts w:eastAsia="Malgun Gothic"/>
          <w:b/>
          <w:bCs/>
          <w:sz w:val="28"/>
          <w:lang w:eastAsia="ko-KR"/>
        </w:rPr>
        <w:t>9</w:t>
      </w:r>
      <w:r w:rsidR="009347AA" w:rsidRPr="00215B9D">
        <w:rPr>
          <w:rFonts w:eastAsia="Malgun Gothic"/>
          <w:b/>
          <w:bCs/>
          <w:sz w:val="28"/>
          <w:lang w:eastAsia="ko-KR"/>
        </w:rPr>
        <w:t xml:space="preserve"> - 1</w:t>
      </w:r>
      <w:r w:rsidRPr="00215B9D">
        <w:rPr>
          <w:rFonts w:eastAsia="Malgun Gothic"/>
          <w:b/>
          <w:bCs/>
          <w:sz w:val="28"/>
          <w:lang w:eastAsia="ko-KR"/>
        </w:rPr>
        <w:t>3</w:t>
      </w:r>
      <w:r w:rsidR="009347AA" w:rsidRPr="00215B9D">
        <w:rPr>
          <w:rFonts w:eastAsia="Malgun Gothic"/>
          <w:b/>
          <w:bCs/>
          <w:sz w:val="28"/>
          <w:lang w:eastAsia="ko-KR"/>
        </w:rPr>
        <w:t xml:space="preserve"> </w:t>
      </w:r>
      <w:r w:rsidRPr="00215B9D">
        <w:rPr>
          <w:rFonts w:eastAsia="Malgun Gothic"/>
          <w:b/>
          <w:bCs/>
          <w:sz w:val="28"/>
          <w:lang w:eastAsia="ko-KR"/>
        </w:rPr>
        <w:t>April</w:t>
      </w:r>
      <w:r w:rsidR="009347AA" w:rsidRPr="00215B9D">
        <w:rPr>
          <w:rFonts w:eastAsia="Malgun Gothic"/>
          <w:b/>
          <w:bCs/>
          <w:sz w:val="28"/>
          <w:lang w:eastAsia="ko-KR"/>
        </w:rPr>
        <w:t xml:space="preserve"> 201</w:t>
      </w:r>
      <w:r w:rsidRPr="00215B9D">
        <w:rPr>
          <w:rFonts w:eastAsia="Malgun Gothic"/>
          <w:b/>
          <w:bCs/>
          <w:sz w:val="28"/>
          <w:lang w:eastAsia="ko-KR"/>
        </w:rPr>
        <w:t>8</w:t>
      </w:r>
    </w:p>
    <w:p w14:paraId="3D0349AA" w14:textId="77777777" w:rsidR="00B81FC7" w:rsidRPr="00215B9D" w:rsidRDefault="00B81FC7" w:rsidP="00B81FC7">
      <w:pPr>
        <w:rPr>
          <w:bCs/>
        </w:rPr>
      </w:pPr>
      <w:r w:rsidRPr="00215B9D">
        <w:rPr>
          <w:b/>
        </w:rPr>
        <w:t>Source:</w:t>
      </w:r>
      <w:r w:rsidRPr="00215B9D">
        <w:rPr>
          <w:b/>
        </w:rPr>
        <w:tab/>
      </w:r>
      <w:r w:rsidR="00CC6B35" w:rsidRPr="00215B9D">
        <w:rPr>
          <w:b/>
        </w:rPr>
        <w:tab/>
      </w:r>
      <w:r w:rsidR="0038590F" w:rsidRPr="00215B9D">
        <w:t>Rohde &amp; Schwarz</w:t>
      </w:r>
    </w:p>
    <w:p w14:paraId="422DE63C" w14:textId="2DAF5918" w:rsidR="00B81FC7" w:rsidRPr="00215B9D" w:rsidRDefault="001C6BF9" w:rsidP="008159B1">
      <w:pPr>
        <w:ind w:left="2160" w:hanging="2160"/>
        <w:rPr>
          <w:b/>
        </w:rPr>
      </w:pPr>
      <w:r w:rsidRPr="00215B9D">
        <w:rPr>
          <w:b/>
        </w:rPr>
        <w:t>T</w:t>
      </w:r>
      <w:r w:rsidR="00B81FC7" w:rsidRPr="00215B9D">
        <w:rPr>
          <w:b/>
        </w:rPr>
        <w:t>itle:</w:t>
      </w:r>
      <w:r w:rsidR="00B81FC7" w:rsidRPr="00215B9D">
        <w:rPr>
          <w:b/>
        </w:rPr>
        <w:tab/>
      </w:r>
      <w:r w:rsidR="00D830F0" w:rsidRPr="00215B9D">
        <w:t>Discussion on test point selection for NR Frequency Error in FR1</w:t>
      </w:r>
    </w:p>
    <w:p w14:paraId="75E65FB7" w14:textId="71CDCB25" w:rsidR="00B81FC7" w:rsidRPr="00215B9D" w:rsidRDefault="00B81FC7" w:rsidP="00B81FC7">
      <w:pPr>
        <w:rPr>
          <w:bCs/>
          <w:lang w:eastAsia="ja-JP"/>
        </w:rPr>
      </w:pPr>
      <w:r w:rsidRPr="00215B9D">
        <w:rPr>
          <w:b/>
        </w:rPr>
        <w:t>Agenda Item:</w:t>
      </w:r>
      <w:r w:rsidRPr="00215B9D">
        <w:tab/>
      </w:r>
      <w:r w:rsidR="00CC6B35" w:rsidRPr="00215B9D">
        <w:tab/>
      </w:r>
      <w:r w:rsidR="00F900EA" w:rsidRPr="00215B9D">
        <w:t>4.1.16</w:t>
      </w:r>
    </w:p>
    <w:p w14:paraId="21F2DA1B" w14:textId="6F250A27" w:rsidR="00B81FC7" w:rsidRPr="00215B9D" w:rsidRDefault="00B81FC7" w:rsidP="00B81FC7">
      <w:pPr>
        <w:rPr>
          <w:sz w:val="18"/>
          <w:szCs w:val="18"/>
        </w:rPr>
      </w:pPr>
      <w:r w:rsidRPr="00215B9D">
        <w:rPr>
          <w:b/>
        </w:rPr>
        <w:t>Document for:</w:t>
      </w:r>
      <w:r w:rsidRPr="00215B9D">
        <w:tab/>
      </w:r>
      <w:r w:rsidR="000F5E0E" w:rsidRPr="00215B9D">
        <w:t>Endorsement</w:t>
      </w:r>
    </w:p>
    <w:p w14:paraId="7CA60390" w14:textId="77777777" w:rsidR="00B81FC7" w:rsidRPr="00215B9D" w:rsidRDefault="00B81FC7" w:rsidP="00B81FC7">
      <w:pPr>
        <w:pStyle w:val="berschrift1"/>
        <w:rPr>
          <w:rFonts w:cs="Arial"/>
          <w:lang w:val="en-US"/>
        </w:rPr>
      </w:pPr>
      <w:r w:rsidRPr="00215B9D">
        <w:rPr>
          <w:rFonts w:cs="Arial"/>
          <w:lang w:val="en-US"/>
        </w:rPr>
        <w:t>Introduction</w:t>
      </w:r>
    </w:p>
    <w:p w14:paraId="1D922F53" w14:textId="7D07629B" w:rsidR="005F37CF" w:rsidRPr="00215B9D" w:rsidRDefault="00204EA2" w:rsidP="00D502D0">
      <w:pPr>
        <w:jc w:val="both"/>
      </w:pPr>
      <w:bookmarkStart w:id="0" w:name="OLE_LINK10"/>
      <w:bookmarkStart w:id="1" w:name="OLE_LINK11"/>
      <w:r w:rsidRPr="00215B9D">
        <w:t>This contribution is a supplement to the test point analysis</w:t>
      </w:r>
      <w:r w:rsidR="00BD73A4" w:rsidRPr="00215B9D">
        <w:t xml:space="preserve"> for Frequency error in </w:t>
      </w:r>
      <w:r w:rsidR="008B66BC">
        <w:t>FR</w:t>
      </w:r>
      <w:bookmarkStart w:id="2" w:name="_GoBack"/>
      <w:bookmarkEnd w:id="2"/>
      <w:r w:rsidR="00BD73A4" w:rsidRPr="00215B9D">
        <w:t>1</w:t>
      </w:r>
      <w:r w:rsidRPr="00215B9D">
        <w:t xml:space="preserve"> [1].</w:t>
      </w:r>
    </w:p>
    <w:p w14:paraId="59D92B3E" w14:textId="0EFF918A" w:rsidR="00FC45FA" w:rsidRPr="00215B9D" w:rsidRDefault="002A659B" w:rsidP="00FC45FA">
      <w:pPr>
        <w:pStyle w:val="berschrift1"/>
        <w:rPr>
          <w:rFonts w:cs="Arial"/>
          <w:lang w:val="en-US"/>
        </w:rPr>
      </w:pPr>
      <w:r w:rsidRPr="00215B9D">
        <w:rPr>
          <w:rFonts w:cs="Arial"/>
          <w:lang w:val="en-US"/>
        </w:rPr>
        <w:t>Discussion</w:t>
      </w:r>
    </w:p>
    <w:p w14:paraId="7D7F08D6" w14:textId="635CB05C" w:rsidR="00BD73A4" w:rsidRPr="00215B9D" w:rsidRDefault="00BD73A4" w:rsidP="00BD73A4">
      <w:pPr>
        <w:rPr>
          <w:lang w:eastAsia="en-US"/>
        </w:rPr>
      </w:pPr>
      <w:r w:rsidRPr="00215B9D">
        <w:rPr>
          <w:lang w:eastAsia="en-US"/>
        </w:rPr>
        <w:t>Discussion paper [1] considers the selection of test environment, test frequency, channel bandwidth, subcarrier spacing and uplink configuration. In this discussion paper, we consider the modulation type. For the uplink configuration, we suggest a more straightforward approach.</w:t>
      </w:r>
    </w:p>
    <w:p w14:paraId="75E6B786" w14:textId="44D71494" w:rsidR="00DE743F" w:rsidRPr="00215B9D" w:rsidRDefault="00DE743F" w:rsidP="00BD73A4">
      <w:pPr>
        <w:rPr>
          <w:lang w:eastAsia="en-US"/>
        </w:rPr>
      </w:pPr>
      <w:r w:rsidRPr="00215B9D">
        <w:rPr>
          <w:lang w:eastAsia="en-US"/>
        </w:rPr>
        <w:t xml:space="preserve">In LTE, for frequency error only QPSK modulation is tested. </w:t>
      </w:r>
      <w:r w:rsidR="00FA6929" w:rsidRPr="00215B9D">
        <w:rPr>
          <w:lang w:eastAsia="en-US"/>
        </w:rPr>
        <w:t xml:space="preserve">As the modulation order has no influence on the frequency error, we follow the same approach in NR as in LTE and suggest QPSK as modulation. According to endorsed proposal in [2], CP-OFDM can be considered as the worst case for the waveform. </w:t>
      </w:r>
    </w:p>
    <w:p w14:paraId="68142946" w14:textId="5C5CF7D5" w:rsidR="00BD73A4" w:rsidRPr="00215B9D" w:rsidRDefault="00FA6929" w:rsidP="00BD73A4">
      <w:pPr>
        <w:jc w:val="both"/>
        <w:rPr>
          <w:b/>
          <w:lang w:eastAsia="en-US"/>
        </w:rPr>
      </w:pPr>
      <w:r w:rsidRPr="00215B9D">
        <w:rPr>
          <w:b/>
          <w:lang w:eastAsia="en-US"/>
        </w:rPr>
        <w:t xml:space="preserve">Proposal 1: Test </w:t>
      </w:r>
      <w:r w:rsidR="00BD73A4" w:rsidRPr="00215B9D">
        <w:rPr>
          <w:b/>
          <w:lang w:eastAsia="en-US"/>
        </w:rPr>
        <w:t>CP-OFDM QPSK.</w:t>
      </w:r>
    </w:p>
    <w:p w14:paraId="091012D3" w14:textId="50BD5581" w:rsidR="00DE743F" w:rsidRPr="00215B9D" w:rsidRDefault="00DE743F" w:rsidP="00BD73A4">
      <w:pPr>
        <w:jc w:val="both"/>
        <w:rPr>
          <w:lang w:eastAsia="en-US"/>
        </w:rPr>
      </w:pPr>
      <w:r w:rsidRPr="00215B9D">
        <w:rPr>
          <w:lang w:eastAsia="en-US"/>
        </w:rPr>
        <w:t xml:space="preserve">As the frequency error is not impacted by the allocation, we suggest </w:t>
      </w:r>
      <w:proofErr w:type="spellStart"/>
      <w:r w:rsidRPr="00215B9D">
        <w:rPr>
          <w:lang w:eastAsia="en-US"/>
        </w:rPr>
        <w:t>outer_full</w:t>
      </w:r>
      <w:proofErr w:type="spellEnd"/>
      <w:r w:rsidRPr="00215B9D">
        <w:rPr>
          <w:lang w:eastAsia="en-US"/>
        </w:rPr>
        <w:t xml:space="preserve"> allocation as a straightforward approach.</w:t>
      </w:r>
    </w:p>
    <w:p w14:paraId="151E95CF" w14:textId="1F0EA145" w:rsidR="00BD73A4" w:rsidRPr="00215B9D" w:rsidRDefault="00BD73A4" w:rsidP="00BD73A4">
      <w:pPr>
        <w:jc w:val="both"/>
        <w:rPr>
          <w:b/>
          <w:lang w:eastAsia="en-US"/>
        </w:rPr>
      </w:pPr>
      <w:r w:rsidRPr="00215B9D">
        <w:rPr>
          <w:b/>
          <w:lang w:eastAsia="en-US"/>
        </w:rPr>
        <w:t xml:space="preserve">Proposal 2: Apply </w:t>
      </w:r>
      <w:proofErr w:type="spellStart"/>
      <w:r w:rsidRPr="00215B9D">
        <w:rPr>
          <w:b/>
          <w:lang w:eastAsia="en-US"/>
        </w:rPr>
        <w:t>outer_full</w:t>
      </w:r>
      <w:proofErr w:type="spellEnd"/>
      <w:r w:rsidRPr="00215B9D">
        <w:rPr>
          <w:b/>
          <w:lang w:eastAsia="en-US"/>
        </w:rPr>
        <w:t xml:space="preserve"> as RB allocation for the uplink.</w:t>
      </w:r>
    </w:p>
    <w:p w14:paraId="0F4DAA03" w14:textId="1C21B44F" w:rsidR="00DE743F" w:rsidRPr="00215B9D" w:rsidRDefault="00DE743F" w:rsidP="00BD73A4">
      <w:pPr>
        <w:jc w:val="both"/>
        <w:rPr>
          <w:lang w:eastAsia="en-US"/>
        </w:rPr>
      </w:pPr>
      <w:r w:rsidRPr="00215B9D">
        <w:rPr>
          <w:lang w:eastAsia="en-US"/>
        </w:rPr>
        <w:t>For the downlink also a full allocation is proposed as the UE’s ability to synchronize its frequency to the downlink is indirectly tested in the REFSENS test case.</w:t>
      </w:r>
    </w:p>
    <w:p w14:paraId="68804735" w14:textId="179AD54D" w:rsidR="00BD73A4" w:rsidRPr="00215B9D" w:rsidRDefault="00BD73A4" w:rsidP="00BD73A4">
      <w:pPr>
        <w:jc w:val="both"/>
        <w:rPr>
          <w:b/>
          <w:lang w:eastAsia="en-US"/>
        </w:rPr>
      </w:pPr>
      <w:r w:rsidRPr="00215B9D">
        <w:rPr>
          <w:b/>
          <w:lang w:eastAsia="en-US"/>
        </w:rPr>
        <w:t xml:space="preserve">Proposal 3: Apply full allocation for the downlink configuration. </w:t>
      </w:r>
    </w:p>
    <w:p w14:paraId="7614F92E" w14:textId="77777777" w:rsidR="00BD73A4" w:rsidRPr="00215B9D" w:rsidRDefault="00BD73A4" w:rsidP="00BD73A4">
      <w:pPr>
        <w:rPr>
          <w:lang w:eastAsia="en-US"/>
        </w:rPr>
      </w:pPr>
    </w:p>
    <w:bookmarkEnd w:id="0"/>
    <w:bookmarkEnd w:id="1"/>
    <w:p w14:paraId="6A30F3C3" w14:textId="3371B771" w:rsidR="00EE0AC3" w:rsidRPr="00215B9D" w:rsidRDefault="007B2E12" w:rsidP="00EE0AC3">
      <w:pPr>
        <w:pStyle w:val="berschrift1"/>
        <w:rPr>
          <w:rFonts w:cs="Arial"/>
          <w:lang w:val="en-US"/>
        </w:rPr>
      </w:pPr>
      <w:r w:rsidRPr="00215B9D">
        <w:rPr>
          <w:rFonts w:cs="Arial"/>
          <w:lang w:val="en-US"/>
        </w:rPr>
        <w:t>Conclusion</w:t>
      </w:r>
    </w:p>
    <w:p w14:paraId="334C2A0C" w14:textId="791C68AE" w:rsidR="007B2E12" w:rsidRPr="00215B9D" w:rsidRDefault="007B2E12" w:rsidP="00912CC8">
      <w:pPr>
        <w:jc w:val="both"/>
        <w:rPr>
          <w:lang w:eastAsia="en-US"/>
        </w:rPr>
      </w:pPr>
      <w:r w:rsidRPr="00215B9D">
        <w:rPr>
          <w:lang w:eastAsia="en-US"/>
        </w:rPr>
        <w:t>In this paper</w:t>
      </w:r>
      <w:r w:rsidR="001C6BF9" w:rsidRPr="00215B9D">
        <w:rPr>
          <w:lang w:eastAsia="en-US"/>
        </w:rPr>
        <w:t>,</w:t>
      </w:r>
      <w:r w:rsidRPr="00215B9D">
        <w:rPr>
          <w:lang w:eastAsia="en-US"/>
        </w:rPr>
        <w:t xml:space="preserve"> we have </w:t>
      </w:r>
      <w:r w:rsidR="001C6BF9" w:rsidRPr="00215B9D">
        <w:rPr>
          <w:lang w:eastAsia="en-US"/>
        </w:rPr>
        <w:t xml:space="preserve">discussed </w:t>
      </w:r>
      <w:r w:rsidR="00BD73A4" w:rsidRPr="00215B9D">
        <w:rPr>
          <w:lang w:eastAsia="en-US"/>
        </w:rPr>
        <w:t>additional aspects in the test point selection for the test case frequency error in FR1.</w:t>
      </w:r>
    </w:p>
    <w:p w14:paraId="54D898B1" w14:textId="77777777" w:rsidR="00FA6929" w:rsidRPr="00215B9D" w:rsidRDefault="00FA6929" w:rsidP="00FA6929">
      <w:pPr>
        <w:jc w:val="both"/>
        <w:rPr>
          <w:b/>
          <w:lang w:eastAsia="en-US"/>
        </w:rPr>
      </w:pPr>
      <w:bookmarkStart w:id="3" w:name="_Ref473660868"/>
      <w:bookmarkStart w:id="4" w:name="_Ref473660708"/>
      <w:bookmarkStart w:id="5" w:name="OLE_LINK6"/>
      <w:bookmarkStart w:id="6" w:name="OLE_LINK7"/>
      <w:r w:rsidRPr="00215B9D">
        <w:rPr>
          <w:b/>
          <w:lang w:eastAsia="en-US"/>
        </w:rPr>
        <w:t>Proposal 1: Test CP-OFDM QPSK.</w:t>
      </w:r>
    </w:p>
    <w:p w14:paraId="3A7FF24A" w14:textId="77777777" w:rsidR="00BD73A4" w:rsidRPr="00215B9D" w:rsidRDefault="00BD73A4" w:rsidP="00BD73A4">
      <w:pPr>
        <w:jc w:val="both"/>
        <w:rPr>
          <w:b/>
          <w:lang w:eastAsia="en-US"/>
        </w:rPr>
      </w:pPr>
      <w:r w:rsidRPr="00215B9D">
        <w:rPr>
          <w:b/>
          <w:lang w:eastAsia="en-US"/>
        </w:rPr>
        <w:t xml:space="preserve">Proposal 2: Apply </w:t>
      </w:r>
      <w:proofErr w:type="spellStart"/>
      <w:r w:rsidRPr="00215B9D">
        <w:rPr>
          <w:b/>
          <w:lang w:eastAsia="en-US"/>
        </w:rPr>
        <w:t>outer_full</w:t>
      </w:r>
      <w:proofErr w:type="spellEnd"/>
      <w:r w:rsidRPr="00215B9D">
        <w:rPr>
          <w:b/>
          <w:lang w:eastAsia="en-US"/>
        </w:rPr>
        <w:t xml:space="preserve"> as RB allocation for the uplink.</w:t>
      </w:r>
    </w:p>
    <w:p w14:paraId="597EE0CA" w14:textId="77777777" w:rsidR="00BD73A4" w:rsidRPr="00215B9D" w:rsidRDefault="00BD73A4" w:rsidP="00BD73A4">
      <w:pPr>
        <w:jc w:val="both"/>
        <w:rPr>
          <w:b/>
          <w:lang w:eastAsia="en-US"/>
        </w:rPr>
      </w:pPr>
      <w:r w:rsidRPr="00215B9D">
        <w:rPr>
          <w:b/>
          <w:lang w:eastAsia="en-US"/>
        </w:rPr>
        <w:t xml:space="preserve">Proposal 3: Apply full allocation for the downlink configuration. </w:t>
      </w:r>
    </w:p>
    <w:p w14:paraId="1559997D" w14:textId="01C347E3" w:rsidR="00030A7F" w:rsidRPr="00215B9D" w:rsidRDefault="00030A7F" w:rsidP="00030A7F">
      <w:pPr>
        <w:pStyle w:val="berschrift1"/>
        <w:numPr>
          <w:ilvl w:val="0"/>
          <w:numId w:val="0"/>
        </w:numPr>
        <w:ind w:left="432" w:hanging="432"/>
        <w:rPr>
          <w:rFonts w:cs="Arial"/>
          <w:lang w:val="en-US"/>
        </w:rPr>
      </w:pPr>
      <w:r w:rsidRPr="00215B9D">
        <w:rPr>
          <w:rFonts w:cs="Arial"/>
          <w:lang w:val="en-US"/>
        </w:rPr>
        <w:lastRenderedPageBreak/>
        <w:t>References</w:t>
      </w:r>
    </w:p>
    <w:p w14:paraId="296212CC" w14:textId="168F864A" w:rsidR="008D552A" w:rsidRPr="00215B9D" w:rsidRDefault="00204EA2" w:rsidP="00204EA2">
      <w:pPr>
        <w:pStyle w:val="Listenabsatz"/>
        <w:numPr>
          <w:ilvl w:val="0"/>
          <w:numId w:val="46"/>
        </w:numPr>
        <w:spacing w:after="0" w:line="240" w:lineRule="auto"/>
        <w:rPr>
          <w:lang w:val="en-US"/>
        </w:rPr>
      </w:pPr>
      <w:r w:rsidRPr="00215B9D">
        <w:rPr>
          <w:lang w:val="en-US"/>
        </w:rPr>
        <w:t>R5-181781</w:t>
      </w:r>
      <w:r w:rsidR="001C6BF9" w:rsidRPr="00215B9D">
        <w:rPr>
          <w:lang w:val="en-US"/>
        </w:rPr>
        <w:t>,</w:t>
      </w:r>
      <w:r w:rsidR="00E76C93" w:rsidRPr="00215B9D">
        <w:rPr>
          <w:lang w:val="en-US"/>
        </w:rPr>
        <w:t xml:space="preserve"> </w:t>
      </w:r>
      <w:r w:rsidRPr="00215B9D">
        <w:rPr>
          <w:lang w:val="en-US"/>
        </w:rPr>
        <w:t>Discussion on test point selection for NR Frequency Error in FR1</w:t>
      </w:r>
      <w:r w:rsidR="00E76C93" w:rsidRPr="00215B9D">
        <w:rPr>
          <w:lang w:val="en-US"/>
        </w:rPr>
        <w:t xml:space="preserve">, </w:t>
      </w:r>
      <w:r w:rsidRPr="00215B9D">
        <w:rPr>
          <w:lang w:val="en-US"/>
        </w:rPr>
        <w:t>KDDI</w:t>
      </w:r>
      <w:r w:rsidR="001C6BF9" w:rsidRPr="00215B9D">
        <w:rPr>
          <w:lang w:val="en-US"/>
        </w:rPr>
        <w:t>, 3GPP TSG RAN5</w:t>
      </w:r>
      <w:r w:rsidR="00FA6929" w:rsidRPr="00215B9D">
        <w:rPr>
          <w:lang w:val="en-US"/>
        </w:rPr>
        <w:t>,</w:t>
      </w:r>
      <w:r w:rsidR="001C6BF9" w:rsidRPr="00215B9D">
        <w:rPr>
          <w:lang w:val="en-US"/>
        </w:rPr>
        <w:t xml:space="preserve"> RAN5</w:t>
      </w:r>
      <w:r w:rsidRPr="00215B9D">
        <w:rPr>
          <w:lang w:val="en-US"/>
        </w:rPr>
        <w:t xml:space="preserve"> 5G-NR Adhoc </w:t>
      </w:r>
      <w:r w:rsidR="001C6BF9" w:rsidRPr="00215B9D">
        <w:rPr>
          <w:lang w:val="en-US"/>
        </w:rPr>
        <w:t>#</w:t>
      </w:r>
      <w:r w:rsidRPr="00215B9D">
        <w:rPr>
          <w:lang w:val="en-US"/>
        </w:rPr>
        <w:t>2</w:t>
      </w:r>
      <w:r w:rsidR="001C6BF9" w:rsidRPr="00215B9D">
        <w:rPr>
          <w:lang w:val="en-US"/>
        </w:rPr>
        <w:t xml:space="preserve">, </w:t>
      </w:r>
      <w:r w:rsidRPr="00215B9D">
        <w:rPr>
          <w:lang w:val="en-US"/>
        </w:rPr>
        <w:t>Taoyuan</w:t>
      </w:r>
      <w:r w:rsidR="001C6BF9" w:rsidRPr="00215B9D">
        <w:rPr>
          <w:lang w:val="en-US"/>
        </w:rPr>
        <w:t xml:space="preserve">, </w:t>
      </w:r>
      <w:r w:rsidRPr="00215B9D">
        <w:rPr>
          <w:lang w:val="en-US"/>
        </w:rPr>
        <w:t>Taiwan, April</w:t>
      </w:r>
      <w:r w:rsidR="001C6BF9" w:rsidRPr="00215B9D">
        <w:rPr>
          <w:lang w:val="en-US"/>
        </w:rPr>
        <w:t xml:space="preserve"> 2018</w:t>
      </w:r>
      <w:bookmarkEnd w:id="3"/>
      <w:bookmarkEnd w:id="4"/>
      <w:bookmarkEnd w:id="5"/>
      <w:bookmarkEnd w:id="6"/>
    </w:p>
    <w:p w14:paraId="31D27C17" w14:textId="77777777" w:rsidR="00FA6929" w:rsidRPr="00215B9D" w:rsidRDefault="00FA6929" w:rsidP="00FA6929">
      <w:pPr>
        <w:pStyle w:val="Listenabsatz"/>
        <w:numPr>
          <w:ilvl w:val="0"/>
          <w:numId w:val="46"/>
        </w:numPr>
        <w:spacing w:after="0" w:line="240" w:lineRule="auto"/>
        <w:rPr>
          <w:lang w:val="en-US"/>
        </w:rPr>
      </w:pPr>
      <w:r w:rsidRPr="00215B9D">
        <w:rPr>
          <w:lang w:val="en-US"/>
        </w:rPr>
        <w:t>R5-181929, Comparison of NR UL Signal CCDFs, Intel Deutschland GmbH, 3GPP TSG RAN5, RAN5 5G-NR Adhoc #2, Taoyuan, Taiwan, April 2018</w:t>
      </w:r>
    </w:p>
    <w:p w14:paraId="2FF1EF61" w14:textId="575C6ED4" w:rsidR="00FA6929" w:rsidRPr="00FA6929" w:rsidRDefault="00FA6929" w:rsidP="00FA6929">
      <w:pPr>
        <w:pStyle w:val="Listenabsatz"/>
        <w:numPr>
          <w:ilvl w:val="0"/>
          <w:numId w:val="0"/>
        </w:numPr>
        <w:spacing w:after="0" w:line="240" w:lineRule="auto"/>
        <w:ind w:left="360"/>
        <w:rPr>
          <w:lang w:val="en-US"/>
        </w:rPr>
      </w:pPr>
    </w:p>
    <w:sectPr w:rsidR="00FA6929" w:rsidRPr="00FA6929"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C238A9" w14:textId="77777777" w:rsidR="00F80A21" w:rsidRDefault="00F80A21" w:rsidP="00371D7D">
      <w:r>
        <w:separator/>
      </w:r>
    </w:p>
  </w:endnote>
  <w:endnote w:type="continuationSeparator" w:id="0">
    <w:p w14:paraId="0361CF8C" w14:textId="77777777" w:rsidR="00F80A21" w:rsidRDefault="00F80A21"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ECE548D"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8B66BC">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FD6F5" w14:textId="77777777" w:rsidR="00F80A21" w:rsidRDefault="00F80A21" w:rsidP="00371D7D">
      <w:r>
        <w:separator/>
      </w:r>
    </w:p>
  </w:footnote>
  <w:footnote w:type="continuationSeparator" w:id="0">
    <w:p w14:paraId="4D0FE58D" w14:textId="77777777" w:rsidR="00F80A21" w:rsidRDefault="00F80A21"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0"/>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3"/>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1"/>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5"/>
  </w:num>
  <w:num w:numId="34">
    <w:abstractNumId w:val="2"/>
  </w:num>
  <w:num w:numId="35">
    <w:abstractNumId w:val="14"/>
  </w:num>
  <w:num w:numId="36">
    <w:abstractNumId w:val="27"/>
  </w:num>
  <w:num w:numId="37">
    <w:abstractNumId w:val="22"/>
  </w:num>
  <w:num w:numId="38">
    <w:abstractNumId w:val="34"/>
  </w:num>
  <w:num w:numId="39">
    <w:abstractNumId w:val="25"/>
  </w:num>
  <w:num w:numId="40">
    <w:abstractNumId w:val="32"/>
  </w:num>
  <w:num w:numId="41">
    <w:abstractNumId w:val="23"/>
  </w:num>
  <w:num w:numId="42">
    <w:abstractNumId w:val="18"/>
  </w:num>
  <w:num w:numId="43">
    <w:abstractNumId w:val="18"/>
  </w:num>
  <w:num w:numId="44">
    <w:abstractNumId w:val="1"/>
  </w:num>
  <w:num w:numId="45">
    <w:abstractNumId w:val="6"/>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6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3F04"/>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0F3546"/>
    <w:rsid w:val="000F5E0E"/>
    <w:rsid w:val="00100D39"/>
    <w:rsid w:val="001018AA"/>
    <w:rsid w:val="0010446A"/>
    <w:rsid w:val="0010792C"/>
    <w:rsid w:val="00110B13"/>
    <w:rsid w:val="001111CE"/>
    <w:rsid w:val="001114C1"/>
    <w:rsid w:val="00112164"/>
    <w:rsid w:val="001137DA"/>
    <w:rsid w:val="0011436A"/>
    <w:rsid w:val="001147B0"/>
    <w:rsid w:val="00114995"/>
    <w:rsid w:val="00116020"/>
    <w:rsid w:val="00116DFF"/>
    <w:rsid w:val="001178F0"/>
    <w:rsid w:val="00117F9C"/>
    <w:rsid w:val="00123745"/>
    <w:rsid w:val="00126CE6"/>
    <w:rsid w:val="00132BDD"/>
    <w:rsid w:val="001339FF"/>
    <w:rsid w:val="001378A7"/>
    <w:rsid w:val="0015068F"/>
    <w:rsid w:val="00150DE2"/>
    <w:rsid w:val="001530C0"/>
    <w:rsid w:val="00153604"/>
    <w:rsid w:val="00154263"/>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07A7"/>
    <w:rsid w:val="001A2E0D"/>
    <w:rsid w:val="001B0670"/>
    <w:rsid w:val="001B0742"/>
    <w:rsid w:val="001B137F"/>
    <w:rsid w:val="001B2191"/>
    <w:rsid w:val="001C0307"/>
    <w:rsid w:val="001C0EA6"/>
    <w:rsid w:val="001C1D01"/>
    <w:rsid w:val="001C4E17"/>
    <w:rsid w:val="001C6A9C"/>
    <w:rsid w:val="001C6BF9"/>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CC0"/>
    <w:rsid w:val="00204EA2"/>
    <w:rsid w:val="002056E2"/>
    <w:rsid w:val="00206F1C"/>
    <w:rsid w:val="002101B8"/>
    <w:rsid w:val="00210BB9"/>
    <w:rsid w:val="002119D0"/>
    <w:rsid w:val="00211B0D"/>
    <w:rsid w:val="00215B9D"/>
    <w:rsid w:val="00215CC4"/>
    <w:rsid w:val="00216986"/>
    <w:rsid w:val="00216A6B"/>
    <w:rsid w:val="00220316"/>
    <w:rsid w:val="0022150D"/>
    <w:rsid w:val="002225C4"/>
    <w:rsid w:val="00224203"/>
    <w:rsid w:val="0022473C"/>
    <w:rsid w:val="002265E1"/>
    <w:rsid w:val="00226E95"/>
    <w:rsid w:val="00227D50"/>
    <w:rsid w:val="00232707"/>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543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2C92"/>
    <w:rsid w:val="003838EA"/>
    <w:rsid w:val="00384B70"/>
    <w:rsid w:val="0038590F"/>
    <w:rsid w:val="00396021"/>
    <w:rsid w:val="003A16D1"/>
    <w:rsid w:val="003A1D27"/>
    <w:rsid w:val="003A575F"/>
    <w:rsid w:val="003A7774"/>
    <w:rsid w:val="003B0EF9"/>
    <w:rsid w:val="003B1E3D"/>
    <w:rsid w:val="003B4147"/>
    <w:rsid w:val="003B4C4E"/>
    <w:rsid w:val="003B5223"/>
    <w:rsid w:val="003B5936"/>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1D33"/>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071AF"/>
    <w:rsid w:val="00510F85"/>
    <w:rsid w:val="00514970"/>
    <w:rsid w:val="00516D9C"/>
    <w:rsid w:val="00517DEB"/>
    <w:rsid w:val="005208AB"/>
    <w:rsid w:val="00521C12"/>
    <w:rsid w:val="0052278C"/>
    <w:rsid w:val="00523A8E"/>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6757"/>
    <w:rsid w:val="00557539"/>
    <w:rsid w:val="00564786"/>
    <w:rsid w:val="00565D1E"/>
    <w:rsid w:val="00565E03"/>
    <w:rsid w:val="00566B4A"/>
    <w:rsid w:val="005678D2"/>
    <w:rsid w:val="00570805"/>
    <w:rsid w:val="005718E4"/>
    <w:rsid w:val="00571AAB"/>
    <w:rsid w:val="005823BA"/>
    <w:rsid w:val="00583905"/>
    <w:rsid w:val="00586465"/>
    <w:rsid w:val="00590023"/>
    <w:rsid w:val="0059267C"/>
    <w:rsid w:val="00594B54"/>
    <w:rsid w:val="005964E4"/>
    <w:rsid w:val="005A04AB"/>
    <w:rsid w:val="005C1279"/>
    <w:rsid w:val="005C517E"/>
    <w:rsid w:val="005C5210"/>
    <w:rsid w:val="005D21DE"/>
    <w:rsid w:val="005D278E"/>
    <w:rsid w:val="005D36C5"/>
    <w:rsid w:val="005D37FD"/>
    <w:rsid w:val="005D38A2"/>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408B"/>
    <w:rsid w:val="00626288"/>
    <w:rsid w:val="00627053"/>
    <w:rsid w:val="00630334"/>
    <w:rsid w:val="0063332F"/>
    <w:rsid w:val="00633773"/>
    <w:rsid w:val="0063395B"/>
    <w:rsid w:val="00635940"/>
    <w:rsid w:val="006366AD"/>
    <w:rsid w:val="00640E01"/>
    <w:rsid w:val="006416C1"/>
    <w:rsid w:val="00641EC6"/>
    <w:rsid w:val="00645237"/>
    <w:rsid w:val="006466C9"/>
    <w:rsid w:val="00653901"/>
    <w:rsid w:val="00654178"/>
    <w:rsid w:val="0065600E"/>
    <w:rsid w:val="0066196E"/>
    <w:rsid w:val="00664F1A"/>
    <w:rsid w:val="00667A9C"/>
    <w:rsid w:val="00674D96"/>
    <w:rsid w:val="00675624"/>
    <w:rsid w:val="00676F54"/>
    <w:rsid w:val="00680FDD"/>
    <w:rsid w:val="00682781"/>
    <w:rsid w:val="0068305A"/>
    <w:rsid w:val="00683E9D"/>
    <w:rsid w:val="00684134"/>
    <w:rsid w:val="00690B06"/>
    <w:rsid w:val="00692F61"/>
    <w:rsid w:val="00693AEE"/>
    <w:rsid w:val="00695240"/>
    <w:rsid w:val="006954A6"/>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037E"/>
    <w:rsid w:val="00810504"/>
    <w:rsid w:val="00811A7C"/>
    <w:rsid w:val="00814716"/>
    <w:rsid w:val="00814C25"/>
    <w:rsid w:val="00815718"/>
    <w:rsid w:val="008159B1"/>
    <w:rsid w:val="008211B6"/>
    <w:rsid w:val="008222DF"/>
    <w:rsid w:val="00823E23"/>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66BC"/>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DA4"/>
    <w:rsid w:val="00962E59"/>
    <w:rsid w:val="0096527D"/>
    <w:rsid w:val="00965D58"/>
    <w:rsid w:val="00966E9B"/>
    <w:rsid w:val="009750F0"/>
    <w:rsid w:val="0097543A"/>
    <w:rsid w:val="00975F20"/>
    <w:rsid w:val="00976B03"/>
    <w:rsid w:val="009776C7"/>
    <w:rsid w:val="00984C8B"/>
    <w:rsid w:val="009863CE"/>
    <w:rsid w:val="00987740"/>
    <w:rsid w:val="00987C1F"/>
    <w:rsid w:val="009926B6"/>
    <w:rsid w:val="0099496E"/>
    <w:rsid w:val="00997680"/>
    <w:rsid w:val="009A1270"/>
    <w:rsid w:val="009A5D71"/>
    <w:rsid w:val="009B1044"/>
    <w:rsid w:val="009C0CB9"/>
    <w:rsid w:val="009C2950"/>
    <w:rsid w:val="009C51E1"/>
    <w:rsid w:val="009C536C"/>
    <w:rsid w:val="009C5C15"/>
    <w:rsid w:val="009C6FFB"/>
    <w:rsid w:val="009D332E"/>
    <w:rsid w:val="009D35E8"/>
    <w:rsid w:val="009D52EB"/>
    <w:rsid w:val="009D580B"/>
    <w:rsid w:val="009D5AB6"/>
    <w:rsid w:val="009D713C"/>
    <w:rsid w:val="009D7EBE"/>
    <w:rsid w:val="009E49C0"/>
    <w:rsid w:val="009E4CBE"/>
    <w:rsid w:val="009E4DFF"/>
    <w:rsid w:val="009E4FE7"/>
    <w:rsid w:val="009E6538"/>
    <w:rsid w:val="009E77AD"/>
    <w:rsid w:val="009F0573"/>
    <w:rsid w:val="009F0831"/>
    <w:rsid w:val="009F0941"/>
    <w:rsid w:val="009F116B"/>
    <w:rsid w:val="009F1522"/>
    <w:rsid w:val="009F1E5D"/>
    <w:rsid w:val="009F31B9"/>
    <w:rsid w:val="009F71B3"/>
    <w:rsid w:val="00A00598"/>
    <w:rsid w:val="00A01054"/>
    <w:rsid w:val="00A02E39"/>
    <w:rsid w:val="00A04379"/>
    <w:rsid w:val="00A04558"/>
    <w:rsid w:val="00A04F9C"/>
    <w:rsid w:val="00A0759F"/>
    <w:rsid w:val="00A130E4"/>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3CCC"/>
    <w:rsid w:val="00A749CF"/>
    <w:rsid w:val="00A76DBE"/>
    <w:rsid w:val="00A7742C"/>
    <w:rsid w:val="00A777EC"/>
    <w:rsid w:val="00A8112E"/>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50D3"/>
    <w:rsid w:val="00B05ACB"/>
    <w:rsid w:val="00B05B25"/>
    <w:rsid w:val="00B103EB"/>
    <w:rsid w:val="00B11E41"/>
    <w:rsid w:val="00B13078"/>
    <w:rsid w:val="00B130F2"/>
    <w:rsid w:val="00B13CB9"/>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474EC"/>
    <w:rsid w:val="00B50A51"/>
    <w:rsid w:val="00B548F0"/>
    <w:rsid w:val="00B57FE5"/>
    <w:rsid w:val="00B60110"/>
    <w:rsid w:val="00B61206"/>
    <w:rsid w:val="00B618F7"/>
    <w:rsid w:val="00B65660"/>
    <w:rsid w:val="00B65E1E"/>
    <w:rsid w:val="00B67FA8"/>
    <w:rsid w:val="00B73093"/>
    <w:rsid w:val="00B74468"/>
    <w:rsid w:val="00B75570"/>
    <w:rsid w:val="00B757DF"/>
    <w:rsid w:val="00B77425"/>
    <w:rsid w:val="00B8042F"/>
    <w:rsid w:val="00B80FDD"/>
    <w:rsid w:val="00B810F1"/>
    <w:rsid w:val="00B81E4C"/>
    <w:rsid w:val="00B81FC7"/>
    <w:rsid w:val="00B8385A"/>
    <w:rsid w:val="00B838DA"/>
    <w:rsid w:val="00B846F3"/>
    <w:rsid w:val="00B92991"/>
    <w:rsid w:val="00B92F4B"/>
    <w:rsid w:val="00B95B6F"/>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A4"/>
    <w:rsid w:val="00BD73CC"/>
    <w:rsid w:val="00BE29DD"/>
    <w:rsid w:val="00BE5364"/>
    <w:rsid w:val="00BF1935"/>
    <w:rsid w:val="00BF268B"/>
    <w:rsid w:val="00BF4CF5"/>
    <w:rsid w:val="00BF7A2F"/>
    <w:rsid w:val="00C0043D"/>
    <w:rsid w:val="00C006B0"/>
    <w:rsid w:val="00C00BC9"/>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7E35"/>
    <w:rsid w:val="00C42A8B"/>
    <w:rsid w:val="00C42B0B"/>
    <w:rsid w:val="00C43A48"/>
    <w:rsid w:val="00C45B5A"/>
    <w:rsid w:val="00C47016"/>
    <w:rsid w:val="00C478DD"/>
    <w:rsid w:val="00C520BF"/>
    <w:rsid w:val="00C53222"/>
    <w:rsid w:val="00C56860"/>
    <w:rsid w:val="00C57059"/>
    <w:rsid w:val="00C572CF"/>
    <w:rsid w:val="00C57CA3"/>
    <w:rsid w:val="00C60D58"/>
    <w:rsid w:val="00C62A0A"/>
    <w:rsid w:val="00C6340E"/>
    <w:rsid w:val="00C665B6"/>
    <w:rsid w:val="00C66AEC"/>
    <w:rsid w:val="00C67824"/>
    <w:rsid w:val="00C70448"/>
    <w:rsid w:val="00C72138"/>
    <w:rsid w:val="00C726E5"/>
    <w:rsid w:val="00C72DE3"/>
    <w:rsid w:val="00C75C55"/>
    <w:rsid w:val="00C7683E"/>
    <w:rsid w:val="00C77B2F"/>
    <w:rsid w:val="00C802EE"/>
    <w:rsid w:val="00C8107C"/>
    <w:rsid w:val="00C829FB"/>
    <w:rsid w:val="00C8348C"/>
    <w:rsid w:val="00C8381D"/>
    <w:rsid w:val="00C83A62"/>
    <w:rsid w:val="00C85E97"/>
    <w:rsid w:val="00C94068"/>
    <w:rsid w:val="00C97B69"/>
    <w:rsid w:val="00CA1045"/>
    <w:rsid w:val="00CA1882"/>
    <w:rsid w:val="00CA2954"/>
    <w:rsid w:val="00CA419D"/>
    <w:rsid w:val="00CA4CB3"/>
    <w:rsid w:val="00CA5316"/>
    <w:rsid w:val="00CB0D44"/>
    <w:rsid w:val="00CB415C"/>
    <w:rsid w:val="00CB63DF"/>
    <w:rsid w:val="00CB6C80"/>
    <w:rsid w:val="00CC40C2"/>
    <w:rsid w:val="00CC6B35"/>
    <w:rsid w:val="00CC6DB6"/>
    <w:rsid w:val="00CD04C0"/>
    <w:rsid w:val="00CD1034"/>
    <w:rsid w:val="00CD46C7"/>
    <w:rsid w:val="00CD6B1A"/>
    <w:rsid w:val="00CD771E"/>
    <w:rsid w:val="00CE0D0F"/>
    <w:rsid w:val="00CE2567"/>
    <w:rsid w:val="00CE6A12"/>
    <w:rsid w:val="00CE7B33"/>
    <w:rsid w:val="00CF23C9"/>
    <w:rsid w:val="00CF3ECE"/>
    <w:rsid w:val="00CF41D2"/>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2DB"/>
    <w:rsid w:val="00D4043B"/>
    <w:rsid w:val="00D424E3"/>
    <w:rsid w:val="00D42662"/>
    <w:rsid w:val="00D42AF3"/>
    <w:rsid w:val="00D502D0"/>
    <w:rsid w:val="00D512B6"/>
    <w:rsid w:val="00D52C2F"/>
    <w:rsid w:val="00D60B40"/>
    <w:rsid w:val="00D61671"/>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0F0"/>
    <w:rsid w:val="00D83973"/>
    <w:rsid w:val="00D858B7"/>
    <w:rsid w:val="00D85AFD"/>
    <w:rsid w:val="00D930F3"/>
    <w:rsid w:val="00D9321A"/>
    <w:rsid w:val="00D97826"/>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E743F"/>
    <w:rsid w:val="00DF0157"/>
    <w:rsid w:val="00DF19E8"/>
    <w:rsid w:val="00E03811"/>
    <w:rsid w:val="00E03F84"/>
    <w:rsid w:val="00E10AF0"/>
    <w:rsid w:val="00E10B00"/>
    <w:rsid w:val="00E11816"/>
    <w:rsid w:val="00E13759"/>
    <w:rsid w:val="00E13D12"/>
    <w:rsid w:val="00E15476"/>
    <w:rsid w:val="00E15AC0"/>
    <w:rsid w:val="00E173CA"/>
    <w:rsid w:val="00E176A8"/>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33CF"/>
    <w:rsid w:val="00ED533B"/>
    <w:rsid w:val="00ED5892"/>
    <w:rsid w:val="00EE0AC3"/>
    <w:rsid w:val="00EE17A9"/>
    <w:rsid w:val="00EE17D7"/>
    <w:rsid w:val="00EE33CE"/>
    <w:rsid w:val="00EE42C5"/>
    <w:rsid w:val="00EE4801"/>
    <w:rsid w:val="00EE49E6"/>
    <w:rsid w:val="00EE555F"/>
    <w:rsid w:val="00EE6715"/>
    <w:rsid w:val="00EF0BCA"/>
    <w:rsid w:val="00EF1BF6"/>
    <w:rsid w:val="00EF616F"/>
    <w:rsid w:val="00F012A7"/>
    <w:rsid w:val="00F0327E"/>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47CCE"/>
    <w:rsid w:val="00F51556"/>
    <w:rsid w:val="00F51DFF"/>
    <w:rsid w:val="00F54C48"/>
    <w:rsid w:val="00F56AA6"/>
    <w:rsid w:val="00F611E0"/>
    <w:rsid w:val="00F619BC"/>
    <w:rsid w:val="00F65070"/>
    <w:rsid w:val="00F667D6"/>
    <w:rsid w:val="00F678D1"/>
    <w:rsid w:val="00F71811"/>
    <w:rsid w:val="00F747A8"/>
    <w:rsid w:val="00F7720E"/>
    <w:rsid w:val="00F80A21"/>
    <w:rsid w:val="00F81859"/>
    <w:rsid w:val="00F85F78"/>
    <w:rsid w:val="00F86B37"/>
    <w:rsid w:val="00F900EA"/>
    <w:rsid w:val="00F90336"/>
    <w:rsid w:val="00F92924"/>
    <w:rsid w:val="00F92DD8"/>
    <w:rsid w:val="00F93C39"/>
    <w:rsid w:val="00F957A4"/>
    <w:rsid w:val="00F95D29"/>
    <w:rsid w:val="00F97BFF"/>
    <w:rsid w:val="00FA124E"/>
    <w:rsid w:val="00FA1560"/>
    <w:rsid w:val="00FA2E31"/>
    <w:rsid w:val="00FA6753"/>
    <w:rsid w:val="00FA6929"/>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F5E0E"/>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D8000F"/>
    <w:pPr>
      <w:spacing w:line="240" w:lineRule="auto"/>
    </w:pPr>
    <w:rPr>
      <w:rFonts w:ascii="Calibri" w:eastAsia="Calibri" w:hAnsi="Calibri" w:cs="Times New Roman"/>
      <w:b/>
      <w:bCs/>
      <w:color w:val="4F81BD"/>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Absatz-Standardschriftart"/>
    <w:rsid w:val="0096527D"/>
    <w:rPr>
      <w:rFonts w:ascii="Helvetica" w:hAnsi="Helvetica" w:cs="Helvetica" w:hint="default"/>
      <w:b w:val="0"/>
      <w:bCs w:val="0"/>
      <w:i w:val="0"/>
      <w:iCs w:val="0"/>
      <w:color w:val="000000"/>
      <w:sz w:val="24"/>
      <w:szCs w:val="24"/>
    </w:rPr>
  </w:style>
  <w:style w:type="character" w:customStyle="1" w:styleId="fontstyle21">
    <w:name w:val="fontstyle21"/>
    <w:basedOn w:val="Absatz-Standardschriftart"/>
    <w:rsid w:val="0096527D"/>
    <w:rPr>
      <w:rFonts w:ascii="Times-Roman" w:hAnsi="Times-Roman" w:hint="default"/>
      <w:b w:val="0"/>
      <w:bCs w:val="0"/>
      <w:i w:val="0"/>
      <w:iCs w:val="0"/>
      <w:color w:val="000000"/>
      <w:sz w:val="20"/>
      <w:szCs w:val="20"/>
    </w:rPr>
  </w:style>
  <w:style w:type="table" w:styleId="EinfacheTabelle2">
    <w:name w:val="Plain Table 2"/>
    <w:basedOn w:val="NormaleTabelle"/>
    <w:uiPriority w:val="42"/>
    <w:rsid w:val="00F47CC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erarbeitung">
    <w:name w:val="Revision"/>
    <w:hidden/>
    <w:uiPriority w:val="99"/>
    <w:semiHidden/>
    <w:rsid w:val="00C37E35"/>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780153213">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E2F5A-6826-4D80-824C-E19210036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1668</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R&amp;S</cp:lastModifiedBy>
  <cp:revision>6</cp:revision>
  <dcterms:created xsi:type="dcterms:W3CDTF">2018-04-11T04:44:00Z</dcterms:created>
  <dcterms:modified xsi:type="dcterms:W3CDTF">2018-04-12T12:08:00Z</dcterms:modified>
  <cp:category/>
</cp:coreProperties>
</file>